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D38" w:rsidRPr="00224D05" w:rsidRDefault="00CF7D38" w:rsidP="00CF7D3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>
        <w:rPr>
          <w:b/>
        </w:rPr>
        <w:t xml:space="preserve">   </w:t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F7D38" w:rsidRPr="00224D05" w:rsidRDefault="00CF7D38" w:rsidP="00CF7D38">
      <w:pPr>
        <w:rPr>
          <w:lang w:val="en-US"/>
        </w:rPr>
      </w:pPr>
    </w:p>
    <w:p w:rsidR="00CF7D38" w:rsidRPr="00224D05" w:rsidRDefault="00CF7D38" w:rsidP="00CF7D38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346DFC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CF7D38" w:rsidRPr="00346DFC" w:rsidRDefault="00CF7D38" w:rsidP="00CF7D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346DFC" w:rsidRPr="00346DFC">
        <w:rPr>
          <w:rFonts w:ascii="Times New Roman" w:eastAsia="Times New Roman" w:hAnsi="Times New Roman" w:cs="Times New Roman"/>
          <w:b/>
          <w:sz w:val="24"/>
          <w:szCs w:val="24"/>
        </w:rPr>
        <w:t>РЕКОНСТРУКЦИЯ НА ПОКРИВА НА СЪЩЕСТВУВАЩА ПРОИЗВОДСТВЕНО - СКЛАДОВА СГРАДА в УПИ ХХХІ, кв.117 по плана на гр.Севлиево.</w:t>
      </w:r>
    </w:p>
    <w:p w:rsidR="00CF7D38" w:rsidRPr="00224D05" w:rsidRDefault="00CF7D38" w:rsidP="00CF7D3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346DFC">
        <w:rPr>
          <w:rFonts w:ascii="Times New Roman" w:hAnsi="Times New Roman" w:cs="Times New Roman"/>
          <w:b/>
        </w:rPr>
        <w:t>ТИХОМИР БОРИСОВ ВЪЛЧЕВ</w:t>
      </w:r>
    </w:p>
    <w:p w:rsidR="00CF7D38" w:rsidRPr="00224D05" w:rsidRDefault="00CF7D38" w:rsidP="00CF7D38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F7D38" w:rsidRPr="00224D05" w:rsidRDefault="00CF7D38" w:rsidP="00CF7D38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38"/>
    <w:rsid w:val="000666F0"/>
    <w:rsid w:val="00346DFC"/>
    <w:rsid w:val="003C7302"/>
    <w:rsid w:val="00633E1B"/>
    <w:rsid w:val="00CF7D38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2020-01-23T12:03:00Z</dcterms:created>
  <dcterms:modified xsi:type="dcterms:W3CDTF">2020-01-23T12:03:00Z</dcterms:modified>
</cp:coreProperties>
</file>